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96" w:rsidRPr="00A33996" w:rsidRDefault="00A33996" w:rsidP="00A33996">
      <w:pPr>
        <w:jc w:val="center"/>
        <w:rPr>
          <w:b/>
        </w:rPr>
      </w:pPr>
      <w:r w:rsidRPr="00A33996">
        <w:rPr>
          <w:b/>
        </w:rPr>
        <w:t>Внеочередное совещание</w:t>
      </w:r>
    </w:p>
    <w:p w:rsidR="00FC35AB" w:rsidRPr="00FC35AB" w:rsidRDefault="00FC35AB" w:rsidP="00FC35AB">
      <w:pPr>
        <w:jc w:val="both"/>
      </w:pPr>
      <w:bookmarkStart w:id="0" w:name="_GoBack"/>
      <w:bookmarkEnd w:id="0"/>
      <w:r w:rsidRPr="00FC35AB">
        <w:rPr>
          <w:b/>
          <w:bCs/>
          <w:i/>
          <w:iCs/>
        </w:rPr>
        <w:t>Цель:</w:t>
      </w:r>
      <w:r w:rsidRPr="00FC35AB">
        <w:t xml:space="preserve"> охарактеризовать процесс организации внеочередного (экстренного) совещания и обеспечить инструкциями по экспертизе и одобрению исследовательской деятельности путем проведения экстренного совещания. </w:t>
      </w:r>
    </w:p>
    <w:p w:rsidR="00FC35AB" w:rsidRPr="00FC35AB" w:rsidRDefault="00FC35AB" w:rsidP="00FC35AB">
      <w:pPr>
        <w:jc w:val="both"/>
        <w:rPr>
          <w:b/>
          <w:bCs/>
          <w:u w:val="single"/>
        </w:rPr>
      </w:pPr>
    </w:p>
    <w:p w:rsidR="00FC35AB" w:rsidRPr="00FC35AB" w:rsidRDefault="00FC35AB" w:rsidP="00FC35AB">
      <w:pPr>
        <w:jc w:val="both"/>
      </w:pPr>
      <w:r w:rsidRPr="00FC35AB">
        <w:rPr>
          <w:b/>
          <w:bCs/>
          <w:i/>
          <w:iCs/>
        </w:rPr>
        <w:t>Область применения:</w:t>
      </w:r>
      <w:r w:rsidRPr="00FC35AB">
        <w:t xml:space="preserve"> данная СОП применима к экстренным совещаниям ЛЭК. </w:t>
      </w:r>
    </w:p>
    <w:p w:rsidR="00FC35AB" w:rsidRPr="00FC35AB" w:rsidRDefault="00FC35AB" w:rsidP="00FC35AB">
      <w:pPr>
        <w:ind w:firstLine="709"/>
        <w:jc w:val="both"/>
        <w:rPr>
          <w:lang w:eastAsia="en-US" w:bidi="th-TH"/>
        </w:rPr>
      </w:pPr>
      <w:r w:rsidRPr="00FC35AB">
        <w:rPr>
          <w:lang w:eastAsia="en-US" w:bidi="th-TH"/>
        </w:rPr>
        <w:t xml:space="preserve">Экстренные совещания могут назначаться для экспертизы/вынесения решения по вопросам безопасности в случае наличия угрозы для жизни участников исследования, новым исследованиям, дополнительным исследователям, текущей экспертизе, поправок к протоколу и другой деятельности, требующей присутствия всех членов ЛЭК.  </w:t>
      </w:r>
    </w:p>
    <w:p w:rsidR="00FC35AB" w:rsidRPr="00FC35AB" w:rsidRDefault="00FC35AB" w:rsidP="00FC35AB">
      <w:pPr>
        <w:ind w:firstLine="709"/>
        <w:jc w:val="both"/>
        <w:rPr>
          <w:lang w:eastAsia="en-US" w:bidi="th-TH"/>
        </w:rPr>
      </w:pPr>
      <w:r w:rsidRPr="00FC35AB">
        <w:rPr>
          <w:lang w:eastAsia="en-US" w:bidi="th-TH"/>
        </w:rPr>
        <w:t xml:space="preserve">При экспертизе обычных медицинских исследований для участия в экстренном совещании можно пригласить врача, чтобы он представил подробную информацию о медицинской помощи, оказываемой участникам исследования. Например, для некоторых стоматологических исследований можно пригласить врача-стоматолога. </w:t>
      </w:r>
    </w:p>
    <w:p w:rsidR="00FC35AB" w:rsidRPr="00FC35AB" w:rsidRDefault="00FC35AB" w:rsidP="00FC35AB">
      <w:pPr>
        <w:ind w:firstLine="709"/>
        <w:jc w:val="both"/>
      </w:pPr>
    </w:p>
    <w:p w:rsidR="00FC35AB" w:rsidRPr="00FC35AB" w:rsidRDefault="00FC35AB" w:rsidP="00FC35AB">
      <w:pPr>
        <w:jc w:val="both"/>
        <w:rPr>
          <w:rFonts w:eastAsia="Angsana New"/>
        </w:rPr>
      </w:pPr>
      <w:r w:rsidRPr="00FC35AB">
        <w:rPr>
          <w:b/>
          <w:bCs/>
          <w:i/>
          <w:iCs/>
        </w:rPr>
        <w:t>Ответственность:</w:t>
      </w:r>
      <w:r w:rsidRPr="00FC35AB">
        <w:rPr>
          <w:i/>
          <w:iCs/>
        </w:rPr>
        <w:t xml:space="preserve"> </w:t>
      </w:r>
      <w:r w:rsidRPr="00FC35AB">
        <w:rPr>
          <w:rFonts w:eastAsia="Angsana New"/>
        </w:rPr>
        <w:t xml:space="preserve">Председатель ЛЭК  созывает  экстренное совещание. </w:t>
      </w:r>
    </w:p>
    <w:p w:rsidR="00FC35AB" w:rsidRPr="00FC35AB" w:rsidRDefault="00FC35AB" w:rsidP="00FC35AB">
      <w:pPr>
        <w:jc w:val="both"/>
        <w:rPr>
          <w:rFonts w:eastAsia="Angsana New"/>
        </w:rPr>
      </w:pPr>
    </w:p>
    <w:p w:rsidR="00FC35AB" w:rsidRPr="00FC35AB" w:rsidRDefault="00FC35AB" w:rsidP="00FC35AB">
      <w:pPr>
        <w:jc w:val="both"/>
        <w:rPr>
          <w:sz w:val="28"/>
          <w:szCs w:val="28"/>
        </w:rPr>
      </w:pPr>
      <w:r w:rsidRPr="00FC35AB">
        <w:rPr>
          <w:b/>
          <w:bCs/>
          <w:i/>
        </w:rPr>
        <w:t>Перед совещанием</w:t>
      </w:r>
      <w:r w:rsidRPr="00FC35AB">
        <w:rPr>
          <w:iCs/>
        </w:rPr>
        <w:t xml:space="preserve"> необходимо </w:t>
      </w:r>
      <w:r w:rsidRPr="00FC35AB">
        <w:t>принять решение о созыве экстренного совещания на основании следующих критериев:</w:t>
      </w:r>
    </w:p>
    <w:p w:rsidR="00FC35AB" w:rsidRPr="00FC35AB" w:rsidRDefault="00FC35AB" w:rsidP="00FC35AB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</w:pPr>
      <w:r w:rsidRPr="00FC35AB">
        <w:t xml:space="preserve">Вопросы, требующие немедленного рассмотрения, которые могут  повлиять </w:t>
      </w:r>
      <w:proofErr w:type="gramStart"/>
      <w:r w:rsidRPr="00FC35AB">
        <w:t>на</w:t>
      </w:r>
      <w:proofErr w:type="gramEnd"/>
      <w:r w:rsidRPr="00FC35AB">
        <w:t xml:space="preserve"> </w:t>
      </w:r>
    </w:p>
    <w:p w:rsidR="00FC35AB" w:rsidRPr="00FC35AB" w:rsidRDefault="00FC35AB" w:rsidP="00FC35AB">
      <w:pPr>
        <w:ind w:left="360"/>
        <w:jc w:val="both"/>
      </w:pPr>
      <w:r w:rsidRPr="00FC35AB">
        <w:t xml:space="preserve">      пользу обществу, национальную экономику и  т.д.</w:t>
      </w:r>
    </w:p>
    <w:p w:rsidR="00FC35AB" w:rsidRPr="00FC35AB" w:rsidRDefault="00FC35AB" w:rsidP="00FC35AB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</w:pPr>
      <w:r w:rsidRPr="00FC35AB">
        <w:t xml:space="preserve">Появление непредвиденных и серьезных нежелательных явлений (НЯ). </w:t>
      </w:r>
    </w:p>
    <w:p w:rsidR="00FC35AB" w:rsidRPr="00FC35AB" w:rsidRDefault="00FC35AB" w:rsidP="00FC35AB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  <w:rPr>
          <w:lang w:val="en-US"/>
        </w:rPr>
      </w:pPr>
      <w:r w:rsidRPr="00FC35AB">
        <w:t>Вопросы</w:t>
      </w:r>
      <w:r w:rsidRPr="00FC35AB">
        <w:rPr>
          <w:lang w:val="en-US"/>
        </w:rPr>
        <w:t xml:space="preserve"> </w:t>
      </w:r>
      <w:r w:rsidRPr="00FC35AB">
        <w:t>жизни</w:t>
      </w:r>
      <w:r w:rsidRPr="00FC35AB">
        <w:rPr>
          <w:lang w:val="en-US"/>
        </w:rPr>
        <w:t xml:space="preserve"> </w:t>
      </w:r>
      <w:r w:rsidRPr="00FC35AB">
        <w:t>и</w:t>
      </w:r>
      <w:r w:rsidRPr="00FC35AB">
        <w:rPr>
          <w:lang w:val="en-US"/>
        </w:rPr>
        <w:t xml:space="preserve"> </w:t>
      </w:r>
      <w:r w:rsidRPr="00FC35AB">
        <w:t>смерти</w:t>
      </w:r>
      <w:r w:rsidRPr="00FC35AB">
        <w:rPr>
          <w:lang w:val="en-US"/>
        </w:rPr>
        <w:t xml:space="preserve"> </w:t>
      </w:r>
    </w:p>
    <w:p w:rsidR="00FC35AB" w:rsidRPr="00FC35AB" w:rsidRDefault="00FC35AB" w:rsidP="00FC35AB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</w:pPr>
      <w:r w:rsidRPr="00FC35AB">
        <w:t xml:space="preserve">Другие причины </w:t>
      </w:r>
    </w:p>
    <w:p w:rsidR="00FC35AB" w:rsidRPr="00FC35AB" w:rsidRDefault="00FC35AB" w:rsidP="00FC35AB">
      <w:pPr>
        <w:jc w:val="both"/>
      </w:pPr>
    </w:p>
    <w:p w:rsidR="00FC35AB" w:rsidRPr="00FC35AB" w:rsidRDefault="00FC35AB" w:rsidP="00FC35AB">
      <w:pPr>
        <w:ind w:firstLine="709"/>
        <w:jc w:val="both"/>
      </w:pPr>
      <w:r w:rsidRPr="00FC35AB">
        <w:t xml:space="preserve">Необходимо проинформировать  членов ЛЭК и приглашенных лиц о совещании, включая, по крайней мере, одного научного сотрудника, одного члена комиссии,  не являющегося научным сотрудником, эксперта по рассматриваемому вопросу и врача. Также необходимо пригласить одного эксперта для изучения документов. </w:t>
      </w:r>
    </w:p>
    <w:p w:rsidR="00FC35AB" w:rsidRPr="00FC35AB" w:rsidRDefault="00FC35AB" w:rsidP="00FC35AB">
      <w:pPr>
        <w:ind w:firstLine="709"/>
        <w:jc w:val="both"/>
      </w:pPr>
      <w:r w:rsidRPr="00FC35AB">
        <w:t xml:space="preserve">Далее необходимо подготовить пакет документов для участников экстренного совещания. Приложить явочный лист участников совещания с указанием даты, времени, списка участников, их телефонными номерами, номер протокола совещания и подписи участников как подтверждение их участия. </w:t>
      </w:r>
    </w:p>
    <w:p w:rsidR="00FC35AB" w:rsidRPr="00FC35AB" w:rsidRDefault="00FC35AB" w:rsidP="00FC35AB">
      <w:pPr>
        <w:keepNext/>
        <w:outlineLvl w:val="1"/>
        <w:rPr>
          <w:sz w:val="28"/>
          <w:szCs w:val="28"/>
        </w:rPr>
      </w:pPr>
    </w:p>
    <w:p w:rsidR="00FC35AB" w:rsidRPr="00FC35AB" w:rsidRDefault="00FC35AB" w:rsidP="00FC35AB">
      <w:pPr>
        <w:keepNext/>
        <w:outlineLvl w:val="1"/>
        <w:rPr>
          <w:iCs/>
        </w:rPr>
      </w:pPr>
      <w:r w:rsidRPr="00FC35AB">
        <w:rPr>
          <w:b/>
          <w:bCs/>
          <w:i/>
        </w:rPr>
        <w:t xml:space="preserve">Во время совещания </w:t>
      </w:r>
      <w:r w:rsidRPr="00FC35AB">
        <w:rPr>
          <w:iCs/>
        </w:rPr>
        <w:t xml:space="preserve">необходимо определить кворум и следовать следующим </w:t>
      </w:r>
      <w:proofErr w:type="spellStart"/>
      <w:r w:rsidRPr="00FC35AB">
        <w:rPr>
          <w:iCs/>
        </w:rPr>
        <w:t>СОПам</w:t>
      </w:r>
      <w:proofErr w:type="spellEnd"/>
      <w:r w:rsidRPr="00FC35AB">
        <w:rPr>
          <w:iCs/>
        </w:rPr>
        <w:t xml:space="preserve">: </w:t>
      </w:r>
    </w:p>
    <w:p w:rsidR="00FC35AB" w:rsidRPr="00FC35AB" w:rsidRDefault="00FC35AB" w:rsidP="00FC35AB">
      <w:pPr>
        <w:numPr>
          <w:ilvl w:val="0"/>
          <w:numId w:val="20"/>
        </w:numPr>
      </w:pPr>
      <w:r w:rsidRPr="00FC35AB">
        <w:t>Организация ЛЭК (СОП/001);</w:t>
      </w:r>
    </w:p>
    <w:p w:rsidR="00FC35AB" w:rsidRPr="00FC35AB" w:rsidRDefault="00FC35AB" w:rsidP="00FC35AB">
      <w:pPr>
        <w:numPr>
          <w:ilvl w:val="0"/>
          <w:numId w:val="20"/>
        </w:numPr>
      </w:pPr>
      <w:r w:rsidRPr="00FC35AB">
        <w:t>Процесс подачи заявки и протокола исследования (СОП/005);</w:t>
      </w:r>
    </w:p>
    <w:p w:rsidR="00FC35AB" w:rsidRPr="00FC35AB" w:rsidRDefault="00FC35AB" w:rsidP="00FC35AB">
      <w:pPr>
        <w:numPr>
          <w:ilvl w:val="0"/>
          <w:numId w:val="20"/>
        </w:numPr>
      </w:pPr>
      <w:r w:rsidRPr="00FC35AB">
        <w:t>Форма оценки исследования (СОП/006);</w:t>
      </w:r>
    </w:p>
    <w:p w:rsidR="00FC35AB" w:rsidRPr="00FC35AB" w:rsidRDefault="00FC35AB" w:rsidP="00FC35AB">
      <w:pPr>
        <w:numPr>
          <w:ilvl w:val="0"/>
          <w:numId w:val="20"/>
        </w:numPr>
      </w:pPr>
      <w:r w:rsidRPr="00FC35AB">
        <w:t>Ускоренная экспертиза (СОП/008);</w:t>
      </w:r>
    </w:p>
    <w:p w:rsidR="00FC35AB" w:rsidRPr="00FC35AB" w:rsidRDefault="00FC35AB" w:rsidP="00FC35AB">
      <w:pPr>
        <w:numPr>
          <w:ilvl w:val="0"/>
          <w:numId w:val="20"/>
        </w:numPr>
      </w:pPr>
      <w:r w:rsidRPr="00FC35AB">
        <w:t>Первоначальное рассмотрение поданных заявок и протоколов (СОП/007).</w:t>
      </w:r>
    </w:p>
    <w:p w:rsidR="00FC35AB" w:rsidRPr="00FC35AB" w:rsidRDefault="00FC35AB" w:rsidP="00FC35AB">
      <w:pPr>
        <w:keepNext/>
        <w:spacing w:before="240" w:after="60"/>
        <w:outlineLvl w:val="1"/>
        <w:rPr>
          <w:iCs/>
        </w:rPr>
      </w:pPr>
      <w:r w:rsidRPr="00FC35AB">
        <w:rPr>
          <w:b/>
          <w:bCs/>
          <w:i/>
        </w:rPr>
        <w:t xml:space="preserve">После совещания </w:t>
      </w:r>
      <w:r w:rsidRPr="00FC35AB">
        <w:rPr>
          <w:iCs/>
        </w:rPr>
        <w:t xml:space="preserve">необходимо следовать </w:t>
      </w:r>
      <w:proofErr w:type="gramStart"/>
      <w:r w:rsidRPr="00FC35AB">
        <w:rPr>
          <w:iCs/>
        </w:rPr>
        <w:t>соответствующему</w:t>
      </w:r>
      <w:proofErr w:type="gramEnd"/>
      <w:r w:rsidRPr="00FC35AB">
        <w:rPr>
          <w:iCs/>
        </w:rPr>
        <w:t xml:space="preserve"> </w:t>
      </w:r>
      <w:proofErr w:type="spellStart"/>
      <w:r w:rsidRPr="00FC35AB">
        <w:rPr>
          <w:iCs/>
        </w:rPr>
        <w:t>СОПу</w:t>
      </w:r>
      <w:proofErr w:type="spellEnd"/>
      <w:r w:rsidRPr="00FC35AB">
        <w:rPr>
          <w:iCs/>
        </w:rPr>
        <w:t xml:space="preserve">. </w:t>
      </w:r>
    </w:p>
    <w:p w:rsidR="00FC35AB" w:rsidRPr="00FC35AB" w:rsidRDefault="00FC35AB" w:rsidP="00FC35AB">
      <w:pPr>
        <w:spacing w:before="120"/>
        <w:rPr>
          <w:sz w:val="28"/>
          <w:szCs w:val="28"/>
        </w:rPr>
      </w:pPr>
    </w:p>
    <w:p w:rsidR="00FC35AB" w:rsidRPr="00FC35AB" w:rsidRDefault="00FC35AB" w:rsidP="00FC35AB">
      <w:pPr>
        <w:rPr>
          <w:sz w:val="28"/>
          <w:szCs w:val="28"/>
        </w:rPr>
      </w:pPr>
    </w:p>
    <w:p w:rsidR="00620047" w:rsidRPr="00FC35AB" w:rsidRDefault="00620047" w:rsidP="00FC35AB"/>
    <w:sectPr w:rsidR="00620047" w:rsidRPr="00FC35AB" w:rsidSect="00B679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84" w:rsidRDefault="007D0F84" w:rsidP="00B23402">
      <w:r>
        <w:separator/>
      </w:r>
    </w:p>
  </w:endnote>
  <w:endnote w:type="continuationSeparator" w:id="0">
    <w:p w:rsidR="007D0F84" w:rsidRDefault="007D0F84" w:rsidP="00B2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F3" w:rsidRDefault="005952F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F3" w:rsidRDefault="005952F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F3" w:rsidRDefault="005952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84" w:rsidRDefault="007D0F84" w:rsidP="00B23402">
      <w:r>
        <w:separator/>
      </w:r>
    </w:p>
  </w:footnote>
  <w:footnote w:type="continuationSeparator" w:id="0">
    <w:p w:rsidR="007D0F84" w:rsidRDefault="007D0F84" w:rsidP="00B23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F3" w:rsidRDefault="005952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1330"/>
      <w:gridCol w:w="2304"/>
      <w:gridCol w:w="1753"/>
      <w:gridCol w:w="2376"/>
      <w:gridCol w:w="140"/>
    </w:tblGrid>
    <w:tr w:rsidR="00D0190B" w:rsidRPr="00B442A1" w:rsidTr="00690800">
      <w:trPr>
        <w:gridAfter w:val="1"/>
        <w:wAfter w:w="140" w:type="dxa"/>
        <w:trHeight w:val="702"/>
      </w:trPr>
      <w:tc>
        <w:tcPr>
          <w:tcW w:w="3740" w:type="dxa"/>
          <w:gridSpan w:val="2"/>
          <w:tcBorders>
            <w:bottom w:val="single" w:sz="4" w:space="0" w:color="auto"/>
          </w:tcBorders>
        </w:tcPr>
        <w:p w:rsidR="00CE6754" w:rsidRPr="008D4841" w:rsidRDefault="000E59F9" w:rsidP="008D4841">
          <w:pPr>
            <w:ind w:left="-108"/>
            <w:jc w:val="center"/>
            <w:rPr>
              <w:rFonts w:ascii="Tahoma" w:hAnsi="Tahoma" w:cs="Tahoma"/>
              <w:b/>
              <w:color w:val="000000" w:themeColor="text1"/>
              <w:sz w:val="16"/>
              <w:szCs w:val="16"/>
            </w:rPr>
          </w:pPr>
          <w:r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>«</w:t>
          </w:r>
          <w:r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  <w:t>ҚДСЖМ</w:t>
          </w:r>
          <w:r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>»</w:t>
          </w:r>
          <w:r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  <w:t xml:space="preserve"> </w:t>
          </w:r>
          <w:r w:rsidR="008D4841"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  <w:t>ҚАЗАҚСТАНДЫҚ МЕДИЦИНА УНИВЕРСИТЕТ</w:t>
          </w:r>
          <w:r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  <w:t>І</w:t>
          </w:r>
          <w:r w:rsidR="008D4841"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  <w:t xml:space="preserve"> </w:t>
          </w:r>
        </w:p>
        <w:p w:rsidR="00CE6754" w:rsidRPr="00B442A1" w:rsidRDefault="00CE6754" w:rsidP="00690800">
          <w:pPr>
            <w:rPr>
              <w:rFonts w:ascii="Tahoma" w:hAnsi="Tahoma" w:cs="Tahoma"/>
              <w:b/>
              <w:color w:val="000000" w:themeColor="text1"/>
              <w:sz w:val="16"/>
              <w:szCs w:val="16"/>
              <w:lang w:val="en-US"/>
            </w:rPr>
          </w:pPr>
        </w:p>
      </w:tc>
      <w:tc>
        <w:tcPr>
          <w:tcW w:w="2304" w:type="dxa"/>
          <w:tcBorders>
            <w:bottom w:val="single" w:sz="4" w:space="0" w:color="auto"/>
          </w:tcBorders>
        </w:tcPr>
        <w:p w:rsidR="00CE6754" w:rsidRPr="00B442A1" w:rsidRDefault="009560DE" w:rsidP="00690800">
          <w:pPr>
            <w:jc w:val="center"/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405A465A" wp14:editId="6249C5BB">
                <wp:simplePos x="0" y="0"/>
                <wp:positionH relativeFrom="column">
                  <wp:posOffset>322580</wp:posOffset>
                </wp:positionH>
                <wp:positionV relativeFrom="paragraph">
                  <wp:posOffset>-154940</wp:posOffset>
                </wp:positionV>
                <wp:extent cx="685800" cy="542405"/>
                <wp:effectExtent l="0" t="0" r="0" b="0"/>
                <wp:wrapNone/>
                <wp:docPr id="3" name="Рисунок 3" descr="C:\Users\s.zhumanova\Pictures\Логотип Кр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.zhumanova\Pictures\Логотип Кр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E6754" w:rsidRPr="00B442A1" w:rsidRDefault="00CE6754" w:rsidP="00690800">
          <w:pPr>
            <w:jc w:val="center"/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</w:pPr>
        </w:p>
      </w:tc>
      <w:tc>
        <w:tcPr>
          <w:tcW w:w="4129" w:type="dxa"/>
          <w:gridSpan w:val="2"/>
          <w:tcBorders>
            <w:bottom w:val="single" w:sz="4" w:space="0" w:color="auto"/>
          </w:tcBorders>
        </w:tcPr>
        <w:p w:rsidR="00CE6754" w:rsidRPr="008D4841" w:rsidRDefault="008D4841" w:rsidP="00690800">
          <w:pPr>
            <w:ind w:right="-117"/>
            <w:jc w:val="center"/>
            <w:rPr>
              <w:rFonts w:ascii="Tahoma" w:hAnsi="Tahoma" w:cs="Tahoma"/>
              <w:b/>
              <w:color w:val="000000" w:themeColor="text1"/>
              <w:sz w:val="16"/>
              <w:szCs w:val="16"/>
            </w:rPr>
          </w:pPr>
          <w:r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>КАЗАХСТАНСКИЙ МЕДИЦИНСКИЙ УНИВЕРСИТЕТ «ВШОЗ»</w:t>
          </w:r>
        </w:p>
      </w:tc>
    </w:tr>
    <w:tr w:rsidR="00A94EBC" w:rsidRPr="00B442A1" w:rsidTr="00690800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trHeight w:val="418"/>
      </w:trPr>
      <w:tc>
        <w:tcPr>
          <w:tcW w:w="2410" w:type="dxa"/>
          <w:vAlign w:val="center"/>
        </w:tcPr>
        <w:p w:rsidR="00A94EBC" w:rsidRPr="000C3162" w:rsidRDefault="00A94EBC" w:rsidP="000C3162">
          <w:pPr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</w:pPr>
          <w:r w:rsidRPr="00A94EBC">
            <w:rPr>
              <w:rFonts w:ascii="Tahoma" w:hAnsi="Tahoma" w:cs="Tahoma"/>
              <w:b/>
              <w:sz w:val="16"/>
              <w:szCs w:val="16"/>
            </w:rPr>
            <w:t>СМК-</w:t>
          </w:r>
          <w:r w:rsidR="000C3162">
            <w:rPr>
              <w:rFonts w:ascii="Tahoma" w:hAnsi="Tahoma" w:cs="Tahoma"/>
              <w:b/>
              <w:sz w:val="16"/>
              <w:szCs w:val="16"/>
              <w:lang w:val="kk-KZ"/>
            </w:rPr>
            <w:t>С</w:t>
          </w:r>
          <w:r w:rsidRPr="00A94EBC">
            <w:rPr>
              <w:rFonts w:ascii="Tahoma" w:hAnsi="Tahoma" w:cs="Tahoma"/>
              <w:b/>
              <w:sz w:val="16"/>
              <w:szCs w:val="16"/>
            </w:rPr>
            <w:t>-4.2.3/05-201</w:t>
          </w:r>
          <w:r w:rsidR="000C3162">
            <w:rPr>
              <w:rFonts w:ascii="Tahoma" w:hAnsi="Tahoma" w:cs="Tahoma"/>
              <w:b/>
              <w:sz w:val="16"/>
              <w:szCs w:val="16"/>
              <w:lang w:val="kk-KZ"/>
            </w:rPr>
            <w:t>6</w:t>
          </w:r>
        </w:p>
      </w:tc>
      <w:tc>
        <w:tcPr>
          <w:tcW w:w="5387" w:type="dxa"/>
          <w:gridSpan w:val="3"/>
          <w:vAlign w:val="center"/>
        </w:tcPr>
        <w:p w:rsidR="00A94EBC" w:rsidRPr="006A55CF" w:rsidRDefault="000C3162" w:rsidP="0034491B">
          <w:pPr>
            <w:jc w:val="center"/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</w:pPr>
          <w:r w:rsidRPr="000C3162">
            <w:rPr>
              <w:rFonts w:ascii="Tahoma" w:hAnsi="Tahoma" w:cs="Tahoma"/>
              <w:b/>
              <w:bCs/>
              <w:color w:val="000000" w:themeColor="text1"/>
              <w:sz w:val="16"/>
              <w:szCs w:val="16"/>
            </w:rPr>
            <w:t>ЛОКАЛЬНОЙ КОМИСИИ ПО ВОПРОСАМ ЭТИКИ</w:t>
          </w:r>
        </w:p>
      </w:tc>
      <w:tc>
        <w:tcPr>
          <w:tcW w:w="2516" w:type="dxa"/>
          <w:gridSpan w:val="2"/>
          <w:vAlign w:val="center"/>
        </w:tcPr>
        <w:p w:rsidR="00A94EBC" w:rsidRPr="00B442A1" w:rsidRDefault="00A94EBC" w:rsidP="000C3162">
          <w:pPr>
            <w:jc w:val="both"/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</w:pPr>
          <w:r w:rsidRPr="0055268A"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  <w:t xml:space="preserve">Дата: </w:t>
          </w:r>
          <w:r w:rsidR="000C3162"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  <w:t>18.01.2016</w:t>
          </w:r>
        </w:p>
      </w:tc>
    </w:tr>
    <w:tr w:rsidR="00A94EBC" w:rsidRPr="00B442A1" w:rsidTr="00690800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trHeight w:val="423"/>
      </w:trPr>
      <w:tc>
        <w:tcPr>
          <w:tcW w:w="2410" w:type="dxa"/>
          <w:vAlign w:val="center"/>
        </w:tcPr>
        <w:p w:rsidR="00A94EBC" w:rsidRPr="0055268A" w:rsidRDefault="00A94EBC" w:rsidP="005F5A89">
          <w:pPr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</w:pPr>
          <w:r w:rsidRPr="0055268A"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  <w:t>Версия:</w:t>
          </w:r>
          <w:r>
            <w:rPr>
              <w:rFonts w:ascii="Tahoma" w:hAnsi="Tahoma" w:cs="Tahoma"/>
              <w:b/>
              <w:color w:val="000000" w:themeColor="text1"/>
              <w:sz w:val="16"/>
              <w:szCs w:val="16"/>
              <w:lang w:val="kk-KZ"/>
            </w:rPr>
            <w:t>1</w:t>
          </w:r>
        </w:p>
      </w:tc>
      <w:tc>
        <w:tcPr>
          <w:tcW w:w="5387" w:type="dxa"/>
          <w:gridSpan w:val="3"/>
          <w:vAlign w:val="center"/>
        </w:tcPr>
        <w:p w:rsidR="005952F3" w:rsidRPr="005952F3" w:rsidRDefault="005952F3" w:rsidP="005952F3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5952F3">
            <w:rPr>
              <w:rFonts w:ascii="Tahoma" w:hAnsi="Tahoma" w:cs="Tahoma"/>
              <w:b/>
              <w:bCs/>
              <w:sz w:val="16"/>
              <w:szCs w:val="16"/>
            </w:rPr>
            <w:t>Стандартные операционные процедуры</w:t>
          </w:r>
        </w:p>
        <w:p w:rsidR="00A94EBC" w:rsidRPr="00D20CED" w:rsidRDefault="00A94EBC" w:rsidP="0034491B">
          <w:pPr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2516" w:type="dxa"/>
          <w:gridSpan w:val="2"/>
          <w:vAlign w:val="center"/>
        </w:tcPr>
        <w:sdt>
          <w:sdtPr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id w:val="7101119"/>
            <w:docPartObj>
              <w:docPartGallery w:val="Page Numbers (Top of Page)"/>
              <w:docPartUnique/>
            </w:docPartObj>
          </w:sdtPr>
          <w:sdtEndPr/>
          <w:sdtContent>
            <w:p w:rsidR="00A94EBC" w:rsidRPr="00B442A1" w:rsidRDefault="00A94EBC" w:rsidP="00690800">
              <w:pPr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</w:pPr>
              <w:r w:rsidRPr="00B442A1"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  <w:t xml:space="preserve">Страница </w:t>
              </w:r>
              <w:r w:rsidRPr="00B442A1"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  <w:fldChar w:fldCharType="begin"/>
              </w:r>
              <w:r w:rsidRPr="00B442A1"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  <w:instrText xml:space="preserve"> PAGE </w:instrText>
              </w:r>
              <w:r w:rsidRPr="00B442A1"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  <w:fldChar w:fldCharType="separate"/>
              </w:r>
              <w:r w:rsidR="00A33996">
                <w:rPr>
                  <w:rFonts w:ascii="Tahoma" w:hAnsi="Tahoma" w:cs="Tahoma"/>
                  <w:b/>
                  <w:noProof/>
                  <w:color w:val="000000" w:themeColor="text1"/>
                  <w:sz w:val="16"/>
                  <w:szCs w:val="16"/>
                </w:rPr>
                <w:t>1</w:t>
              </w:r>
              <w:r w:rsidRPr="00B442A1"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  <w:fldChar w:fldCharType="end"/>
              </w:r>
              <w:r w:rsidRPr="00B442A1"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  <w:t xml:space="preserve"> из </w:t>
              </w:r>
              <w:r w:rsidRPr="00B442A1"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  <w:fldChar w:fldCharType="begin"/>
              </w:r>
              <w:r w:rsidRPr="00B442A1"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  <w:instrText xml:space="preserve"> NUMPAGES  </w:instrText>
              </w:r>
              <w:r w:rsidRPr="00B442A1"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  <w:fldChar w:fldCharType="separate"/>
              </w:r>
              <w:r w:rsidR="00A33996">
                <w:rPr>
                  <w:rFonts w:ascii="Tahoma" w:hAnsi="Tahoma" w:cs="Tahoma"/>
                  <w:b/>
                  <w:noProof/>
                  <w:color w:val="000000" w:themeColor="text1"/>
                  <w:sz w:val="16"/>
                  <w:szCs w:val="16"/>
                </w:rPr>
                <w:t>1</w:t>
              </w:r>
              <w:r w:rsidRPr="00B442A1"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CE6754" w:rsidRPr="00B442A1" w:rsidRDefault="00CE6754">
    <w:pPr>
      <w:pStyle w:val="a7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1330"/>
      <w:gridCol w:w="2304"/>
      <w:gridCol w:w="1753"/>
      <w:gridCol w:w="2376"/>
      <w:gridCol w:w="140"/>
    </w:tblGrid>
    <w:tr w:rsidR="00A608F8" w:rsidRPr="00B23402" w:rsidTr="00661F93">
      <w:trPr>
        <w:gridAfter w:val="1"/>
        <w:wAfter w:w="140" w:type="dxa"/>
        <w:trHeight w:val="702"/>
      </w:trPr>
      <w:tc>
        <w:tcPr>
          <w:tcW w:w="3740" w:type="dxa"/>
          <w:gridSpan w:val="2"/>
          <w:tcBorders>
            <w:bottom w:val="single" w:sz="4" w:space="0" w:color="auto"/>
          </w:tcBorders>
        </w:tcPr>
        <w:p w:rsidR="00A608F8" w:rsidRPr="00B23402" w:rsidRDefault="00A608F8" w:rsidP="00661F93">
          <w:pPr>
            <w:ind w:left="-108"/>
            <w:jc w:val="center"/>
            <w:rPr>
              <w:color w:val="0093DB"/>
              <w:sz w:val="20"/>
              <w:szCs w:val="20"/>
              <w:lang w:val="kk-KZ"/>
            </w:rPr>
          </w:pPr>
          <w:r w:rsidRPr="00B23402">
            <w:rPr>
              <w:color w:val="0093DB"/>
              <w:sz w:val="20"/>
              <w:szCs w:val="20"/>
              <w:lang w:val="kk-KZ"/>
            </w:rPr>
            <w:t>ҚОҒАМДЫҚ ДЕНСАУЛЫҚ САҚТАУ</w:t>
          </w:r>
        </w:p>
        <w:p w:rsidR="00A608F8" w:rsidRPr="00B23402" w:rsidRDefault="00A608F8" w:rsidP="00661F93">
          <w:pPr>
            <w:ind w:left="-108"/>
            <w:jc w:val="center"/>
            <w:rPr>
              <w:color w:val="0093DB"/>
              <w:sz w:val="20"/>
              <w:szCs w:val="20"/>
              <w:lang w:val="kk-KZ"/>
            </w:rPr>
          </w:pPr>
          <w:r w:rsidRPr="00B23402">
            <w:rPr>
              <w:color w:val="0093DB"/>
              <w:sz w:val="20"/>
              <w:szCs w:val="20"/>
              <w:lang w:val="kk-KZ"/>
            </w:rPr>
            <w:t>ЖОҒАРЫ МЕКТЕБІ</w:t>
          </w:r>
        </w:p>
        <w:p w:rsidR="00A608F8" w:rsidRPr="00B23402" w:rsidRDefault="00A608F8" w:rsidP="00661F93">
          <w:pPr>
            <w:rPr>
              <w:lang w:val="en-US"/>
            </w:rPr>
          </w:pPr>
        </w:p>
      </w:tc>
      <w:tc>
        <w:tcPr>
          <w:tcW w:w="2304" w:type="dxa"/>
          <w:tcBorders>
            <w:bottom w:val="single" w:sz="4" w:space="0" w:color="auto"/>
          </w:tcBorders>
        </w:tcPr>
        <w:p w:rsidR="00A608F8" w:rsidRPr="00B23402" w:rsidRDefault="00A608F8" w:rsidP="00661F93">
          <w:pPr>
            <w:jc w:val="center"/>
            <w:rPr>
              <w:lang w:val="kk-KZ"/>
            </w:rPr>
          </w:pPr>
          <w:r w:rsidRPr="00B23402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3838B48" wp14:editId="188348B0">
                <wp:simplePos x="0" y="0"/>
                <wp:positionH relativeFrom="column">
                  <wp:posOffset>382905</wp:posOffset>
                </wp:positionH>
                <wp:positionV relativeFrom="paragraph">
                  <wp:posOffset>-93345</wp:posOffset>
                </wp:positionV>
                <wp:extent cx="457200" cy="447675"/>
                <wp:effectExtent l="19050" t="0" r="0" b="0"/>
                <wp:wrapNone/>
                <wp:docPr id="2" name="Рисунок 1" descr="D:\VertrigoServ\www\ksph\images\site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VertrigoServ\www\ksph\images\site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608F8" w:rsidRPr="00B23402" w:rsidRDefault="00A608F8" w:rsidP="00661F93">
          <w:pPr>
            <w:jc w:val="center"/>
            <w:rPr>
              <w:lang w:val="kk-KZ"/>
            </w:rPr>
          </w:pPr>
        </w:p>
      </w:tc>
      <w:tc>
        <w:tcPr>
          <w:tcW w:w="4129" w:type="dxa"/>
          <w:gridSpan w:val="2"/>
          <w:tcBorders>
            <w:bottom w:val="single" w:sz="4" w:space="0" w:color="auto"/>
          </w:tcBorders>
        </w:tcPr>
        <w:p w:rsidR="00A608F8" w:rsidRPr="00B23402" w:rsidRDefault="00A608F8" w:rsidP="00661F93">
          <w:pPr>
            <w:ind w:right="-117"/>
            <w:jc w:val="center"/>
            <w:rPr>
              <w:sz w:val="20"/>
              <w:szCs w:val="20"/>
            </w:rPr>
          </w:pPr>
          <w:r w:rsidRPr="00B23402">
            <w:rPr>
              <w:color w:val="0093DB"/>
              <w:sz w:val="20"/>
              <w:szCs w:val="20"/>
            </w:rPr>
            <w:t>ВЫСШАЯ ШКОЛА ОБЩЕСТВЕННОГО ЗДРАВООХРАНЕНИЯ</w:t>
          </w:r>
        </w:p>
      </w:tc>
    </w:tr>
    <w:tr w:rsidR="00A608F8" w:rsidRPr="00B23402" w:rsidTr="00661F93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trHeight w:val="418"/>
      </w:trPr>
      <w:tc>
        <w:tcPr>
          <w:tcW w:w="2410" w:type="dxa"/>
          <w:vAlign w:val="center"/>
        </w:tcPr>
        <w:p w:rsidR="00A608F8" w:rsidRPr="00B23402" w:rsidRDefault="00A608F8" w:rsidP="00661F93">
          <w:r w:rsidRPr="00B23402">
            <w:t>СМК:</w:t>
          </w:r>
        </w:p>
      </w:tc>
      <w:tc>
        <w:tcPr>
          <w:tcW w:w="5387" w:type="dxa"/>
          <w:gridSpan w:val="3"/>
          <w:vAlign w:val="center"/>
        </w:tcPr>
        <w:p w:rsidR="00A608F8" w:rsidRPr="00B23402" w:rsidRDefault="00A608F8" w:rsidP="00661F93">
          <w:pPr>
            <w:jc w:val="center"/>
            <w:rPr>
              <w:lang w:val="kk-KZ"/>
            </w:rPr>
          </w:pPr>
          <w:r w:rsidRPr="00B23402">
            <w:rPr>
              <w:lang w:val="kk-KZ"/>
            </w:rPr>
            <w:t>Наименование подразделения</w:t>
          </w:r>
        </w:p>
      </w:tc>
      <w:tc>
        <w:tcPr>
          <w:tcW w:w="2516" w:type="dxa"/>
          <w:gridSpan w:val="2"/>
          <w:vAlign w:val="center"/>
        </w:tcPr>
        <w:p w:rsidR="00A608F8" w:rsidRPr="00B23402" w:rsidRDefault="00A608F8" w:rsidP="00661F93">
          <w:pPr>
            <w:jc w:val="center"/>
            <w:rPr>
              <w:lang w:val="kk-KZ"/>
            </w:rPr>
          </w:pPr>
          <w:r w:rsidRPr="00B23402">
            <w:rPr>
              <w:lang w:val="kk-KZ"/>
            </w:rPr>
            <w:t xml:space="preserve">Дата: </w:t>
          </w:r>
          <w:r w:rsidRPr="00B23402">
            <w:t>15 января 2013 г.</w:t>
          </w:r>
        </w:p>
      </w:tc>
    </w:tr>
    <w:tr w:rsidR="00A608F8" w:rsidRPr="00B23402" w:rsidTr="00661F93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trHeight w:val="423"/>
      </w:trPr>
      <w:tc>
        <w:tcPr>
          <w:tcW w:w="2410" w:type="dxa"/>
          <w:vAlign w:val="center"/>
        </w:tcPr>
        <w:p w:rsidR="00A608F8" w:rsidRPr="00B23402" w:rsidRDefault="00A608F8" w:rsidP="00661F93">
          <w:pPr>
            <w:rPr>
              <w:lang w:val="kk-KZ"/>
            </w:rPr>
          </w:pPr>
        </w:p>
      </w:tc>
      <w:tc>
        <w:tcPr>
          <w:tcW w:w="5387" w:type="dxa"/>
          <w:gridSpan w:val="3"/>
          <w:vAlign w:val="center"/>
        </w:tcPr>
        <w:p w:rsidR="00A608F8" w:rsidRPr="00B23402" w:rsidRDefault="00DB1EAA" w:rsidP="00661F93">
          <w:pPr>
            <w:jc w:val="center"/>
            <w:rPr>
              <w:lang w:val="kk-KZ"/>
            </w:rPr>
          </w:pPr>
          <w:fldSimple w:instr=" FILENAME   \* MERGEFORMAT ">
            <w:r w:rsidR="00A33996">
              <w:rPr>
                <w:noProof/>
              </w:rPr>
              <w:t>соп22</w:t>
            </w:r>
          </w:fldSimple>
        </w:p>
      </w:tc>
      <w:tc>
        <w:tcPr>
          <w:tcW w:w="2516" w:type="dxa"/>
          <w:gridSpan w:val="2"/>
          <w:vAlign w:val="center"/>
        </w:tcPr>
        <w:sdt>
          <w:sdtPr>
            <w:id w:val="3986389"/>
            <w:docPartObj>
              <w:docPartGallery w:val="Page Numbers (Top of Page)"/>
              <w:docPartUnique/>
            </w:docPartObj>
          </w:sdtPr>
          <w:sdtEndPr/>
          <w:sdtContent>
            <w:p w:rsidR="00A608F8" w:rsidRPr="0066561C" w:rsidRDefault="00A608F8" w:rsidP="00661F93">
              <w:r w:rsidRPr="0066561C">
                <w:t xml:space="preserve">Страница </w:t>
              </w:r>
              <w:r w:rsidR="002A74EE" w:rsidRPr="0066561C">
                <w:fldChar w:fldCharType="begin"/>
              </w:r>
              <w:r w:rsidRPr="0066561C">
                <w:instrText xml:space="preserve"> PAGE </w:instrText>
              </w:r>
              <w:r w:rsidR="002A74EE" w:rsidRPr="0066561C">
                <w:fldChar w:fldCharType="separate"/>
              </w:r>
              <w:r w:rsidR="00CE6754">
                <w:rPr>
                  <w:noProof/>
                </w:rPr>
                <w:t>1</w:t>
              </w:r>
              <w:r w:rsidR="002A74EE" w:rsidRPr="0066561C">
                <w:fldChar w:fldCharType="end"/>
              </w:r>
              <w:r w:rsidRPr="0066561C">
                <w:t xml:space="preserve"> из </w:t>
              </w:r>
              <w:r w:rsidR="002A74EE" w:rsidRPr="0066561C">
                <w:fldChar w:fldCharType="begin"/>
              </w:r>
              <w:r w:rsidRPr="0066561C">
                <w:instrText xml:space="preserve"> NUMPAGES  </w:instrText>
              </w:r>
              <w:r w:rsidR="002A74EE" w:rsidRPr="0066561C">
                <w:fldChar w:fldCharType="separate"/>
              </w:r>
              <w:r w:rsidR="00A33996">
                <w:rPr>
                  <w:noProof/>
                </w:rPr>
                <w:t>1</w:t>
              </w:r>
              <w:r w:rsidR="002A74EE" w:rsidRPr="0066561C">
                <w:fldChar w:fldCharType="end"/>
              </w:r>
            </w:p>
          </w:sdtContent>
        </w:sdt>
      </w:tc>
    </w:tr>
  </w:tbl>
  <w:p w:rsidR="00A608F8" w:rsidRPr="00A608F8" w:rsidRDefault="00A608F8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8E7"/>
    <w:multiLevelType w:val="hybridMultilevel"/>
    <w:tmpl w:val="64FA5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513B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0C6236C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3">
    <w:nsid w:val="122711F3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4">
    <w:nsid w:val="1A2825AF"/>
    <w:multiLevelType w:val="hybridMultilevel"/>
    <w:tmpl w:val="DD709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4318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6">
    <w:nsid w:val="2B976AD8"/>
    <w:multiLevelType w:val="hybridMultilevel"/>
    <w:tmpl w:val="83B05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B201A5"/>
    <w:multiLevelType w:val="hybridMultilevel"/>
    <w:tmpl w:val="792E6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582BFD"/>
    <w:multiLevelType w:val="hybridMultilevel"/>
    <w:tmpl w:val="725CB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B956D4"/>
    <w:multiLevelType w:val="hybridMultilevel"/>
    <w:tmpl w:val="AD309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E75C7F"/>
    <w:multiLevelType w:val="hybridMultilevel"/>
    <w:tmpl w:val="050AB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E842D6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2">
    <w:nsid w:val="5375659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3">
    <w:nsid w:val="553A55A4"/>
    <w:multiLevelType w:val="hybridMultilevel"/>
    <w:tmpl w:val="8E34C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1C477B"/>
    <w:multiLevelType w:val="hybridMultilevel"/>
    <w:tmpl w:val="0C0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62214D"/>
    <w:multiLevelType w:val="singleLevel"/>
    <w:tmpl w:val="056C6A3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24"/>
        <w:szCs w:val="24"/>
      </w:rPr>
    </w:lvl>
  </w:abstractNum>
  <w:abstractNum w:abstractNumId="16">
    <w:nsid w:val="65757C81"/>
    <w:multiLevelType w:val="hybridMultilevel"/>
    <w:tmpl w:val="D3805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2F311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8">
    <w:nsid w:val="7C481EC5"/>
    <w:multiLevelType w:val="hybridMultilevel"/>
    <w:tmpl w:val="3CB08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EB1FAA"/>
    <w:multiLevelType w:val="hybridMultilevel"/>
    <w:tmpl w:val="9BEAE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4169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5"/>
  </w:num>
  <w:num w:numId="8">
    <w:abstractNumId w:val="0"/>
  </w:num>
  <w:num w:numId="9">
    <w:abstractNumId w:val="16"/>
  </w:num>
  <w:num w:numId="10">
    <w:abstractNumId w:val="9"/>
  </w:num>
  <w:num w:numId="11">
    <w:abstractNumId w:val="13"/>
  </w:num>
  <w:num w:numId="12">
    <w:abstractNumId w:val="14"/>
  </w:num>
  <w:num w:numId="13">
    <w:abstractNumId w:val="10"/>
  </w:num>
  <w:num w:numId="14">
    <w:abstractNumId w:val="15"/>
  </w:num>
  <w:num w:numId="15">
    <w:abstractNumId w:val="4"/>
  </w:num>
  <w:num w:numId="16">
    <w:abstractNumId w:val="19"/>
  </w:num>
  <w:num w:numId="17">
    <w:abstractNumId w:val="18"/>
  </w:num>
  <w:num w:numId="18">
    <w:abstractNumId w:val="8"/>
  </w:num>
  <w:num w:numId="19">
    <w:abstractNumId w:val="6"/>
  </w:num>
  <w:num w:numId="2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A6"/>
    <w:rsid w:val="00002995"/>
    <w:rsid w:val="00006851"/>
    <w:rsid w:val="000C3162"/>
    <w:rsid w:val="000E59F9"/>
    <w:rsid w:val="000F7DC1"/>
    <w:rsid w:val="001213E2"/>
    <w:rsid w:val="00144C5D"/>
    <w:rsid w:val="00183B75"/>
    <w:rsid w:val="001866E5"/>
    <w:rsid w:val="00196D77"/>
    <w:rsid w:val="001B0DE3"/>
    <w:rsid w:val="001B139C"/>
    <w:rsid w:val="001B32FB"/>
    <w:rsid w:val="00241731"/>
    <w:rsid w:val="00261C1D"/>
    <w:rsid w:val="002756A2"/>
    <w:rsid w:val="002819E1"/>
    <w:rsid w:val="00282CCA"/>
    <w:rsid w:val="002830F9"/>
    <w:rsid w:val="002838AE"/>
    <w:rsid w:val="0029422D"/>
    <w:rsid w:val="002A74EE"/>
    <w:rsid w:val="002D65D6"/>
    <w:rsid w:val="002E17C5"/>
    <w:rsid w:val="002E1F1E"/>
    <w:rsid w:val="0031256C"/>
    <w:rsid w:val="00335196"/>
    <w:rsid w:val="00361E7A"/>
    <w:rsid w:val="0038435C"/>
    <w:rsid w:val="003B3C40"/>
    <w:rsid w:val="003D1CED"/>
    <w:rsid w:val="003D46BE"/>
    <w:rsid w:val="00410B85"/>
    <w:rsid w:val="00432EA2"/>
    <w:rsid w:val="004505F7"/>
    <w:rsid w:val="00457E18"/>
    <w:rsid w:val="0046185A"/>
    <w:rsid w:val="004619E6"/>
    <w:rsid w:val="00462C01"/>
    <w:rsid w:val="00477FC9"/>
    <w:rsid w:val="004E64A0"/>
    <w:rsid w:val="004E7D78"/>
    <w:rsid w:val="004F651E"/>
    <w:rsid w:val="004F6B52"/>
    <w:rsid w:val="00510878"/>
    <w:rsid w:val="0058745B"/>
    <w:rsid w:val="005952F3"/>
    <w:rsid w:val="005F333D"/>
    <w:rsid w:val="00620047"/>
    <w:rsid w:val="006336AA"/>
    <w:rsid w:val="006401FB"/>
    <w:rsid w:val="00644019"/>
    <w:rsid w:val="006479C6"/>
    <w:rsid w:val="0065624E"/>
    <w:rsid w:val="0066561C"/>
    <w:rsid w:val="006675C2"/>
    <w:rsid w:val="00687C72"/>
    <w:rsid w:val="006A55CF"/>
    <w:rsid w:val="006D2CB1"/>
    <w:rsid w:val="006D5965"/>
    <w:rsid w:val="006E7140"/>
    <w:rsid w:val="00704B67"/>
    <w:rsid w:val="007423AD"/>
    <w:rsid w:val="007838F1"/>
    <w:rsid w:val="007848D2"/>
    <w:rsid w:val="00795EC5"/>
    <w:rsid w:val="007A5E3E"/>
    <w:rsid w:val="007C6CF4"/>
    <w:rsid w:val="007C6DC8"/>
    <w:rsid w:val="007D0F84"/>
    <w:rsid w:val="007D64AE"/>
    <w:rsid w:val="007E6EDD"/>
    <w:rsid w:val="007F70A0"/>
    <w:rsid w:val="00802E26"/>
    <w:rsid w:val="0080337A"/>
    <w:rsid w:val="00865328"/>
    <w:rsid w:val="00884C6F"/>
    <w:rsid w:val="008C3AB9"/>
    <w:rsid w:val="008D4841"/>
    <w:rsid w:val="00923559"/>
    <w:rsid w:val="0094234B"/>
    <w:rsid w:val="0094293D"/>
    <w:rsid w:val="009560DE"/>
    <w:rsid w:val="009640A5"/>
    <w:rsid w:val="009919C7"/>
    <w:rsid w:val="00997FDD"/>
    <w:rsid w:val="009F3FF7"/>
    <w:rsid w:val="00A12E5C"/>
    <w:rsid w:val="00A33996"/>
    <w:rsid w:val="00A572D2"/>
    <w:rsid w:val="00A608F8"/>
    <w:rsid w:val="00A82028"/>
    <w:rsid w:val="00A94EBC"/>
    <w:rsid w:val="00AA06A5"/>
    <w:rsid w:val="00AB0A01"/>
    <w:rsid w:val="00B00D64"/>
    <w:rsid w:val="00B05DAD"/>
    <w:rsid w:val="00B23402"/>
    <w:rsid w:val="00B44186"/>
    <w:rsid w:val="00B442A1"/>
    <w:rsid w:val="00B679BD"/>
    <w:rsid w:val="00B71D08"/>
    <w:rsid w:val="00B827CF"/>
    <w:rsid w:val="00BB2BE4"/>
    <w:rsid w:val="00C0032B"/>
    <w:rsid w:val="00C068BC"/>
    <w:rsid w:val="00C44AA6"/>
    <w:rsid w:val="00C80843"/>
    <w:rsid w:val="00CA7DE9"/>
    <w:rsid w:val="00CD0864"/>
    <w:rsid w:val="00CE3BA1"/>
    <w:rsid w:val="00CE6754"/>
    <w:rsid w:val="00D0190B"/>
    <w:rsid w:val="00D06480"/>
    <w:rsid w:val="00D17B52"/>
    <w:rsid w:val="00D3689C"/>
    <w:rsid w:val="00D679FF"/>
    <w:rsid w:val="00D760FC"/>
    <w:rsid w:val="00D80EB0"/>
    <w:rsid w:val="00DB1EAA"/>
    <w:rsid w:val="00DB5659"/>
    <w:rsid w:val="00DB5C85"/>
    <w:rsid w:val="00DC23BF"/>
    <w:rsid w:val="00DC2433"/>
    <w:rsid w:val="00DE1DCB"/>
    <w:rsid w:val="00DF09E0"/>
    <w:rsid w:val="00E00A0F"/>
    <w:rsid w:val="00E0264C"/>
    <w:rsid w:val="00E04385"/>
    <w:rsid w:val="00E14589"/>
    <w:rsid w:val="00E42878"/>
    <w:rsid w:val="00E47087"/>
    <w:rsid w:val="00E668E2"/>
    <w:rsid w:val="00E72AE2"/>
    <w:rsid w:val="00EC26E2"/>
    <w:rsid w:val="00EC434D"/>
    <w:rsid w:val="00EC6608"/>
    <w:rsid w:val="00EF4E91"/>
    <w:rsid w:val="00F13940"/>
    <w:rsid w:val="00F34C96"/>
    <w:rsid w:val="00F35FDE"/>
    <w:rsid w:val="00F5552C"/>
    <w:rsid w:val="00F85458"/>
    <w:rsid w:val="00F924CF"/>
    <w:rsid w:val="00F93041"/>
    <w:rsid w:val="00F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3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1D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D0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333D"/>
    <w:rPr>
      <w:color w:val="808080"/>
    </w:rPr>
  </w:style>
  <w:style w:type="paragraph" w:styleId="a7">
    <w:name w:val="header"/>
    <w:basedOn w:val="a"/>
    <w:link w:val="a8"/>
    <w:uiPriority w:val="99"/>
    <w:unhideWhenUsed/>
    <w:rsid w:val="00B234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23402"/>
  </w:style>
  <w:style w:type="paragraph" w:styleId="a9">
    <w:name w:val="footer"/>
    <w:basedOn w:val="a"/>
    <w:link w:val="aa"/>
    <w:uiPriority w:val="99"/>
    <w:unhideWhenUsed/>
    <w:rsid w:val="00B234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3402"/>
  </w:style>
  <w:style w:type="paragraph" w:styleId="ab">
    <w:name w:val="List Paragraph"/>
    <w:basedOn w:val="a"/>
    <w:uiPriority w:val="34"/>
    <w:qFormat/>
    <w:rsid w:val="006D2C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C3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3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1D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D0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333D"/>
    <w:rPr>
      <w:color w:val="808080"/>
    </w:rPr>
  </w:style>
  <w:style w:type="paragraph" w:styleId="a7">
    <w:name w:val="header"/>
    <w:basedOn w:val="a"/>
    <w:link w:val="a8"/>
    <w:uiPriority w:val="99"/>
    <w:unhideWhenUsed/>
    <w:rsid w:val="00B234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23402"/>
  </w:style>
  <w:style w:type="paragraph" w:styleId="a9">
    <w:name w:val="footer"/>
    <w:basedOn w:val="a"/>
    <w:link w:val="aa"/>
    <w:uiPriority w:val="99"/>
    <w:unhideWhenUsed/>
    <w:rsid w:val="00B234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3402"/>
  </w:style>
  <w:style w:type="paragraph" w:styleId="ab">
    <w:name w:val="List Paragraph"/>
    <w:basedOn w:val="a"/>
    <w:uiPriority w:val="34"/>
    <w:qFormat/>
    <w:rsid w:val="006D2C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C3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BB72-53B5-4545-9EB6-5B587F74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Lesken</dc:creator>
  <cp:lastModifiedBy>Aida Imasheva</cp:lastModifiedBy>
  <cp:revision>39</cp:revision>
  <cp:lastPrinted>2016-05-29T11:11:00Z</cp:lastPrinted>
  <dcterms:created xsi:type="dcterms:W3CDTF">2015-02-11T10:33:00Z</dcterms:created>
  <dcterms:modified xsi:type="dcterms:W3CDTF">2016-05-29T11:11:00Z</dcterms:modified>
</cp:coreProperties>
</file>